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FF1F8" w14:textId="77777777" w:rsidR="00175B89" w:rsidRDefault="00000000">
      <w:pPr>
        <w:pStyle w:val="Cmsor1"/>
      </w:pPr>
      <w:r>
        <w:t>ELŐTERJESZTÉS</w:t>
      </w:r>
    </w:p>
    <w:p w14:paraId="4DC2694C" w14:textId="77777777" w:rsidR="00175B89" w:rsidRDefault="00000000">
      <w:pPr>
        <w:pStyle w:val="Elterjesztsmeta"/>
      </w:pPr>
      <w:r>
        <w:t>Uraiújfalu Községi Önkormányzat Képviselő-testületének 2026. szeptember 8-i képviselő-testületi ülésére</w:t>
      </w:r>
    </w:p>
    <w:p w14:paraId="364E56E9" w14:textId="77777777" w:rsidR="00175B89" w:rsidRDefault="00000000">
      <w:pPr>
        <w:pStyle w:val="Elterjesztstrgy"/>
      </w:pPr>
      <w:r>
        <w:t>Tárgy: Uraiújfalu ivóvíz-ellátási rendszer és Uraiújfalu szennyvízelvezetési-és tisztítási rendszer gördülő fejlesztési tervének jóváhagyása</w:t>
      </w:r>
    </w:p>
    <w:p w14:paraId="7668FB5D" w14:textId="77777777" w:rsidR="00175B89" w:rsidRDefault="00000000">
      <w:pPr>
        <w:spacing w:after="160"/>
      </w:pPr>
      <w:r>
        <w:rPr>
          <w:b/>
        </w:rPr>
        <w:t>Tisztelt Képviselő-testület !</w:t>
      </w:r>
    </w:p>
    <w:p w14:paraId="34800D01" w14:textId="77777777" w:rsidR="00175B89" w:rsidRDefault="00000000">
      <w:pPr>
        <w:jc w:val="both"/>
      </w:pPr>
      <w:r>
        <w:t>A Vasivíz Zrt., mint az uraiújfalui ivóvíz és szennyvízrendszer üzemeltetője, rendszerek gördülő fejlesztési terveivel kapcsolatban az alábbiakról tájékoztatta Önkormányzatunkat, és kérte a Képviselő-testület döntését:</w:t>
      </w:r>
    </w:p>
    <w:p w14:paraId="2F7FC0B2" w14:textId="77777777" w:rsidR="00175B89" w:rsidRDefault="00000000">
      <w:pPr>
        <w:jc w:val="both"/>
      </w:pPr>
      <w:r>
        <w:t>A víziközmű-szolgáltatásról szóló 2011. évi CCIX. törvény (a továbbiakban: Vksztv.) 11. § (1) és (2) bekezdései értelmében minden naptári évben a következő 10 évre a VASIVÍZ ZRt.-nek, mint vízközmű-szolgáltatónak, a teljes ellátási területére gördülő fejlesztési tervet (a továbbiakban: GFT) kell készítenie és benyújtania jóváhagyásra a Magyar Energetikai és Közmű-szabályozási Hivatalhoz (a továbbiakban Hivatal). Ez a gyakorlatban azt jelenti, hogy a sablon kitöltésekor egy-egy közös Excel táblázatba kerül a VASIVÍZ ZRt. által üzemeltett 62 darab ivóvízellátási rendszer felújítási, illetve beruházás tervrésze. Szintén egy-egy közös Excel táblázatban lesz a VASIVÍZ ZRt. által üzemeltett 47 darab szennyvízelvezetési és –tisztítási rendszer felújítási, illetve beruházási tervrésze.</w:t>
      </w:r>
    </w:p>
    <w:p w14:paraId="531044A1" w14:textId="77777777" w:rsidR="00175B89" w:rsidRDefault="00000000">
      <w:pPr>
        <w:jc w:val="both"/>
      </w:pPr>
      <w:r>
        <w:t>A jelenlegi tervezési időszak I. üteme a 2027. év, a II. üteme a 2028-2036. időszak.</w:t>
      </w:r>
    </w:p>
    <w:p w14:paraId="3225B7C5" w14:textId="77777777" w:rsidR="00175B89" w:rsidRDefault="00000000">
      <w:pPr>
        <w:jc w:val="both"/>
      </w:pPr>
      <w:r>
        <w:t>A Vksztv. egyes rendelkezéseinek végrehajtásáról szóló 58/2013. (II. 27.) Korm. rendelet (a továbbiakban: Vhr.) 90/B.§-a szerint a GFT készítésének költségét a víziközmű-szolgáltató viseli.</w:t>
      </w:r>
    </w:p>
    <w:p w14:paraId="6C07CDE4" w14:textId="77777777" w:rsidR="00175B89" w:rsidRDefault="00000000">
      <w:pPr>
        <w:jc w:val="both"/>
      </w:pPr>
      <w:r>
        <w:t>A GFT-t a VASIVÍZ ZRt. által üzemeltetett, minden működési engedéllyel rendelkező víziközmű-rendszerre egy közös tervet, azon belül víziközmű-szolgáltatási ágazatonként, valamint víziközmű-rendszerenként kell elkészíteni az alábbi négy tervrésszel:</w:t>
      </w:r>
    </w:p>
    <w:p w14:paraId="02728F0E" w14:textId="77777777" w:rsidR="00175B89" w:rsidRDefault="00000000">
      <w:pPr>
        <w:pStyle w:val="Felsorols"/>
      </w:pPr>
      <w:r>
        <w:t>1 db felújítási tervrész ivóvízellátás</w:t>
      </w:r>
    </w:p>
    <w:p w14:paraId="7FE6BCDC" w14:textId="77777777" w:rsidR="00175B89" w:rsidRDefault="00000000">
      <w:pPr>
        <w:pStyle w:val="Felsorols"/>
      </w:pPr>
      <w:r>
        <w:t>1 db felújítási tervrész szennyvízelvezetés és –tisztítás</w:t>
      </w:r>
    </w:p>
    <w:p w14:paraId="51E84DA4" w14:textId="77777777" w:rsidR="00175B89" w:rsidRDefault="00000000">
      <w:pPr>
        <w:pStyle w:val="Felsorols"/>
      </w:pPr>
      <w:r>
        <w:t>1 db beruházási tervrész ivóvízellátás,</w:t>
      </w:r>
    </w:p>
    <w:p w14:paraId="57F777F3" w14:textId="77777777" w:rsidR="00175B89" w:rsidRDefault="00000000">
      <w:pPr>
        <w:pStyle w:val="Felsorols"/>
      </w:pPr>
      <w:r>
        <w:t>1 db beruházási tervrész szennyvízelvezetés és -tisztítás</w:t>
      </w:r>
    </w:p>
    <w:p w14:paraId="4BC18A48" w14:textId="77777777" w:rsidR="00175B89" w:rsidRDefault="00000000">
      <w:pPr>
        <w:jc w:val="both"/>
      </w:pPr>
      <w:r>
        <w:t>A tervrészek részletes tartalmi és formai követelményeit a 2/2025. (II. 11.) EM rendelet (a továbbiakban: EM rendelet) szabályozza. A GFT-t a Közműinformációs Adattár (a továbbiakban: KIA) adatgyűjtő rendszerén keresztül, a Hivatal által a VASIVIZ ZRt.-nek 2026. 08. 04-én megküldött, az EM rendelet előírásai szerint összeállított, kötelezően alkalmazandó űrlapok, sablonok, elektronikus könyvtárak kitöltésével 2026.09.30-i határidőre kell megküldeni a Hivatal részére.</w:t>
      </w:r>
    </w:p>
    <w:p w14:paraId="5AE2C04D" w14:textId="77777777" w:rsidR="00175B89" w:rsidRDefault="00000000">
      <w:pPr>
        <w:jc w:val="both"/>
      </w:pPr>
      <w:r>
        <w:t>A Vksztv. 11. § (4) bekezdésének megfelelően az ellátásért felelős, vagy az ellátásért felelősök képviselője véleményezési joggal rendelkezik az ellátási felelősségi körébe tartozó víziközmű-rendszer(ek) vonatkozásában. Az ellátásért felelős véleményét a rá vonatkozó víziközmű-rendszer(ek) tekintetében teheti meg.</w:t>
      </w:r>
    </w:p>
    <w:p w14:paraId="47F82323" w14:textId="77777777" w:rsidR="00175B89" w:rsidRDefault="00000000">
      <w:pPr>
        <w:jc w:val="both"/>
      </w:pPr>
      <w:r>
        <w:t>A véleményezésre a tervrész kézhezvételétől számított 30 nap áll az Önkormányzat rendelkezésre.</w:t>
      </w:r>
    </w:p>
    <w:p w14:paraId="1568D567" w14:textId="77777777" w:rsidR="00175B89" w:rsidRDefault="00000000">
      <w:pPr>
        <w:jc w:val="both"/>
      </w:pPr>
      <w:r>
        <w:lastRenderedPageBreak/>
        <w:t>A határidőben közölt írásba foglalt vélemény a Hivatalhoz jóváhagyásra benyújtásra kerülő GFT mellékletét képezi.</w:t>
      </w:r>
    </w:p>
    <w:p w14:paraId="71CF822B" w14:textId="77777777" w:rsidR="00175B89" w:rsidRDefault="00000000">
      <w:pPr>
        <w:jc w:val="both"/>
      </w:pPr>
      <w:r>
        <w:t>A Vkszt. 11. § (4a) bekezdése szerint, ha az ellátásért felelős vagy az ellátásért felelősök képviselője nem ért egyet a GFT rá vonatkozó részének tartalmával, a Hivatal a fennmaradt vitás kérdésben a GFT jóváhagyására irányuló eljárás keretében dönt.</w:t>
      </w:r>
    </w:p>
    <w:p w14:paraId="40C19CD7" w14:textId="77777777" w:rsidR="00175B89" w:rsidRDefault="00000000">
      <w:pPr>
        <w:jc w:val="both"/>
      </w:pPr>
      <w:r>
        <w:t>A VASIVÍZ ZRt. elkészítette az új formai és tartalmi követelmények szerinti GFT tervezetet és ebből elkülönítette az Önkormányzat víziközmű-rendszeréreire vonatkozó tervrészeket.</w:t>
      </w:r>
    </w:p>
    <w:p w14:paraId="5EAAA943" w14:textId="77777777" w:rsidR="00175B89" w:rsidRDefault="00000000">
      <w:pPr>
        <w:jc w:val="both"/>
      </w:pPr>
      <w:r>
        <w:t>A tervezetek elkészítésénél műszakilag indokolt munkákra tett javaslatot.</w:t>
      </w:r>
    </w:p>
    <w:p w14:paraId="542C6247" w14:textId="77777777" w:rsidR="00175B89" w:rsidRDefault="00000000">
      <w:pPr>
        <w:jc w:val="both"/>
      </w:pPr>
      <w:r>
        <w:t>Az I. ütemben a legsürgősebb feladatokat adták meg.</w:t>
      </w:r>
    </w:p>
    <w:p w14:paraId="45C3300F" w14:textId="77777777" w:rsidR="00175B89" w:rsidRDefault="00000000">
      <w:pPr>
        <w:jc w:val="both"/>
      </w:pPr>
      <w:r>
        <w:t>A Vhr. 90/E. § (1) bekezdése értelmében a terveknél elsődleges forrásként az adott víziközmű rendszeren képződő, általunk ismert használati díjak pénzmaradványát és tervadatait vették figyelembe. A táblázatokban felsorolt feladatokra tervezett összegek nettó összegek.</w:t>
      </w:r>
    </w:p>
    <w:p w14:paraId="6C17895C" w14:textId="77777777" w:rsidR="00175B89" w:rsidRDefault="00000000">
      <w:pPr>
        <w:jc w:val="both"/>
      </w:pPr>
      <w:r>
        <w:t>A Vhr. 90/F. § (1) bekezdése szerint a Hivatal megtagadhatja a felújítási, illetve beruházási tervrész jóváhagyását az I. ütemre, ha a bemutatott pénzügyi források alapján az I. ütem végrehajtása nem biztosított.</w:t>
      </w:r>
    </w:p>
    <w:p w14:paraId="5DFD8D6D" w14:textId="77777777" w:rsidR="00175B89" w:rsidRDefault="00000000">
      <w:pPr>
        <w:jc w:val="both"/>
      </w:pPr>
      <w:r>
        <w:t>A Vhr. 90/F. § (2) bekezdése szerint a Hivatal megtagadhatja a felújítási, illetve beruházási tervrész bármely ütemének a jóváhagyását, ha a pénzügyi források bemutatása hiányos.</w:t>
      </w:r>
    </w:p>
    <w:p w14:paraId="632763F0" w14:textId="77777777" w:rsidR="00175B89" w:rsidRDefault="00000000">
      <w:pPr>
        <w:jc w:val="both"/>
      </w:pPr>
      <w:r>
        <w:t>A Hivatal ismert álláspontja szerint, a II. ütemben tervezésre kerülő feladatok között kérik megadni a víziközmű rendszerek azon rekonstrukciós igényeit is, amelyekre a szolgáltatási díjakban képződő víziközmű-használati díjak nem nyújtanak fedezetet. Ezekhez a tervekben minden esetben forráshiányt jelöltek meg.</w:t>
      </w:r>
    </w:p>
    <w:p w14:paraId="7931EA1E" w14:textId="77777777" w:rsidR="00175B89" w:rsidRDefault="00000000">
      <w:pPr>
        <w:jc w:val="both"/>
      </w:pPr>
      <w:r>
        <w:t>Kérték, a megküldött tervezeteket a képviselő-testület szíveskedjen a források szempontjából is megvizsgálni. Amennyiben az I. ütemhez egyéb forrást is biztosítanak, (pl. pályázat, vis maior keret, egyéb önkormányzati forrás, stb.) úgy azokról a már meglévő támogatói okiratot, vagy ennek hiányában a jóváhagyó támogatói döntést, egyéb hivatalos nyilatkozatot is be kell nyújtanunk a Hivatalhoz a GFT mellékleteként.</w:t>
      </w:r>
    </w:p>
    <w:p w14:paraId="0AEF6B60" w14:textId="77777777" w:rsidR="00175B89" w:rsidRDefault="00000000">
      <w:pPr>
        <w:jc w:val="both"/>
      </w:pPr>
      <w:r>
        <w:t>Tájékoztatták Önkormányzatunkat arról is, hogy a Vhr. 90/C. § (4) bekezdése értelmében 2025. 01. 01-jétől kezdődően a Hivatal által jóváhagyott GFT vonatkozásában nem kell és nem is lehet módosítási eljárást lefolytatni. Helyette az I. ütem tényleges végrehajtásról kell beszámoló jelentést küldeni a Hivatal részére.</w:t>
      </w:r>
    </w:p>
    <w:p w14:paraId="1DF6F9B3" w14:textId="77777777" w:rsidR="00175B89" w:rsidRDefault="00000000">
      <w:pPr>
        <w:jc w:val="both"/>
      </w:pPr>
      <w:r>
        <w:t>A Vhr. 90/C. § (4a) bekezdése szerint a jelentést a víziközmű-szolgáltató készíti el és nyújtja be a Hivatalhoz minden év június 30. napjáig az előző naptári évi ütem teljesüléséről azzal a tartalommal és formában, amelyet a Hivatal a jelentéstételi kötelezettség határidejét megelőzően megküld.</w:t>
      </w:r>
    </w:p>
    <w:p w14:paraId="26D607DE" w14:textId="77777777" w:rsidR="00175B89" w:rsidRDefault="00000000">
      <w:pPr>
        <w:jc w:val="both"/>
      </w:pPr>
      <w:r>
        <w:t>A tárgyi szabályrész szerint az I. ütemben jóváhagyott feladatok elhagyására, átütemezésére, vagy az I. ütemben új, előre nem tervezett feladatok megvalósítására kizárólag ellátásbiztonságot érintő műszaki okból van lehetőség. Vhr. 90/C. § (5) bekezdés alapján a II. ütem feladatainak módosítására a következő GFT benyújtásakor van lehetőség.</w:t>
      </w:r>
    </w:p>
    <w:p w14:paraId="7BF8A031" w14:textId="77777777" w:rsidR="00175B89" w:rsidRDefault="00000000">
      <w:pPr>
        <w:jc w:val="both"/>
      </w:pPr>
      <w:r>
        <w:t>Mindezekre figyelemmel kérték a Képviselő-testületeket, hogy az egyetértő/véleményező testületi határozatokat legkésőbb 2026. szeptember 11. napjáig szíveskedjenek a Vasivíz Zrt. részére megküldeni.</w:t>
      </w:r>
    </w:p>
    <w:p w14:paraId="0C26821F" w14:textId="77777777" w:rsidR="00175B89" w:rsidRDefault="00000000">
      <w:pPr>
        <w:jc w:val="both"/>
      </w:pPr>
      <w:r>
        <w:lastRenderedPageBreak/>
        <w:t>Kérjük a Tisztelt Képviselő-testületet, hogy az előterjesztést megtárgyalni, és a határozati javaslatot elfogadni szíveskedjenek.</w:t>
      </w:r>
    </w:p>
    <w:p w14:paraId="3C5A9EBA" w14:textId="77777777" w:rsidR="00175B89" w:rsidRDefault="00000000">
      <w:pPr>
        <w:spacing w:before="120"/>
      </w:pPr>
      <w:r>
        <w:t>Uraiújfalu,2026. szeptember 1.</w:t>
      </w:r>
    </w:p>
    <w:p w14:paraId="7B8819A3" w14:textId="77777777" w:rsidR="00175B89" w:rsidRDefault="00000000">
      <w:pPr>
        <w:pStyle w:val="Alrs1"/>
        <w:spacing w:before="80" w:after="40"/>
      </w:pPr>
      <w:r>
        <w:t>Tisztelettel:</w:t>
      </w:r>
    </w:p>
    <w:p w14:paraId="2F4C7AC7" w14:textId="77777777" w:rsidR="00175B89" w:rsidRDefault="00000000">
      <w:pPr>
        <w:pStyle w:val="Alrs1"/>
        <w:spacing w:before="680" w:after="0"/>
      </w:pPr>
      <w:r>
        <w:rPr>
          <w:b/>
        </w:rPr>
        <w:t>Keszeiné Jancsó Marietta</w:t>
      </w:r>
    </w:p>
    <w:p w14:paraId="240EE1D0" w14:textId="77777777" w:rsidR="00175B89" w:rsidRDefault="00000000">
      <w:pPr>
        <w:pStyle w:val="Alrs1"/>
        <w:spacing w:after="60"/>
      </w:pPr>
      <w:r>
        <w:t>polgármester</w:t>
      </w:r>
    </w:p>
    <w:p w14:paraId="69F9A0E8" w14:textId="77777777" w:rsidR="00175B89" w:rsidRDefault="00000000">
      <w:pPr>
        <w:pStyle w:val="Alrs1"/>
        <w:spacing w:before="680" w:after="0"/>
      </w:pPr>
      <w:r>
        <w:rPr>
          <w:b/>
        </w:rPr>
        <w:t>dr. Husz Norina</w:t>
      </w:r>
    </w:p>
    <w:p w14:paraId="289ED4E6" w14:textId="77777777" w:rsidR="00175B89" w:rsidRDefault="00000000">
      <w:pPr>
        <w:pStyle w:val="Alrs1"/>
        <w:spacing w:after="60"/>
      </w:pPr>
      <w:r>
        <w:t>jegyző</w:t>
      </w:r>
    </w:p>
    <w:p w14:paraId="705A559E" w14:textId="77777777" w:rsidR="00175B89" w:rsidRDefault="00000000">
      <w:pPr>
        <w:pStyle w:val="Cmsor2"/>
      </w:pPr>
      <w:r>
        <w:t>1.) Határozati javaslat</w:t>
      </w:r>
    </w:p>
    <w:p w14:paraId="549374F9" w14:textId="77777777" w:rsidR="00175B89" w:rsidRDefault="00000000">
      <w:pPr>
        <w:jc w:val="both"/>
      </w:pPr>
      <w:r>
        <w:t>Uraiújfalu Községi Önkormányzat Képviselő-testülete a V008 jelű Uraiújfalu ivóvízellátási rendszer 2027-2036-os időszakra vonatkozó 10 éves gördülő fejlesztési tervét jóváhagyja.</w:t>
      </w:r>
    </w:p>
    <w:p w14:paraId="37FB67EC" w14:textId="77777777" w:rsidR="00175B89" w:rsidRDefault="00000000">
      <w:pPr>
        <w:pStyle w:val="Cmsor2"/>
      </w:pPr>
      <w:r>
        <w:t>2.)Határozati javaslat</w:t>
      </w:r>
    </w:p>
    <w:p w14:paraId="42CE9F0D" w14:textId="77777777" w:rsidR="00175B89" w:rsidRDefault="00000000">
      <w:pPr>
        <w:jc w:val="both"/>
      </w:pPr>
      <w:r>
        <w:t>Uraiújfalu Községi Önkormányzat Képviselő-testülete az S022 jelű Uraiújfalu szennyvízelvezetési- és tisztítási rendszer 2027-2036-os időszakra vonatkozó 10 éves gördülő fejlesztési tervét jóváhagyja.</w:t>
      </w:r>
    </w:p>
    <w:sectPr w:rsidR="00175B89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1721216">
    <w:abstractNumId w:val="8"/>
  </w:num>
  <w:num w:numId="2" w16cid:durableId="441002275">
    <w:abstractNumId w:val="6"/>
  </w:num>
  <w:num w:numId="3" w16cid:durableId="1692998846">
    <w:abstractNumId w:val="5"/>
  </w:num>
  <w:num w:numId="4" w16cid:durableId="1258051534">
    <w:abstractNumId w:val="4"/>
  </w:num>
  <w:num w:numId="5" w16cid:durableId="252323546">
    <w:abstractNumId w:val="7"/>
  </w:num>
  <w:num w:numId="6" w16cid:durableId="1601571730">
    <w:abstractNumId w:val="3"/>
  </w:num>
  <w:num w:numId="7" w16cid:durableId="730419841">
    <w:abstractNumId w:val="2"/>
  </w:num>
  <w:num w:numId="8" w16cid:durableId="1713456787">
    <w:abstractNumId w:val="1"/>
  </w:num>
  <w:num w:numId="9" w16cid:durableId="948272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5B89"/>
    <w:rsid w:val="0029639D"/>
    <w:rsid w:val="00326F90"/>
    <w:rsid w:val="009D71C3"/>
    <w:rsid w:val="00AA1D8D"/>
    <w:rsid w:val="00B47730"/>
    <w:rsid w:val="00C8441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A8116B"/>
  <w14:defaultImageDpi w14:val="300"/>
  <w15:docId w15:val="{F105AE91-9539-4774-9068-15F8E156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120" w:line="259" w:lineRule="auto"/>
    </w:pPr>
    <w:rPr>
      <w:rFonts w:ascii="Arial" w:hAnsi="Arial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after="100"/>
      <w:jc w:val="center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spacing w:after="40"/>
      <w:ind w:left="397" w:hanging="198"/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lterjesztsmeta">
    <w:name w:val="Előterjesztés meta"/>
    <w:pPr>
      <w:keepNext/>
      <w:spacing w:after="80"/>
      <w:jc w:val="center"/>
    </w:pPr>
    <w:rPr>
      <w:rFonts w:ascii="Arial" w:hAnsi="Arial"/>
    </w:rPr>
  </w:style>
  <w:style w:type="paragraph" w:customStyle="1" w:styleId="Elterjesztstrgy">
    <w:name w:val="Előterjesztés tárgy"/>
    <w:pPr>
      <w:keepNext/>
      <w:spacing w:before="40"/>
      <w:jc w:val="center"/>
    </w:pPr>
    <w:rPr>
      <w:rFonts w:ascii="Arial" w:hAnsi="Arial"/>
      <w:b/>
    </w:rPr>
  </w:style>
  <w:style w:type="paragraph" w:customStyle="1" w:styleId="Alrs1">
    <w:name w:val="Aláírás1"/>
    <w:pPr>
      <w:spacing w:after="20"/>
      <w:jc w:val="right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huszn</cp:lastModifiedBy>
  <cp:revision>2</cp:revision>
  <dcterms:created xsi:type="dcterms:W3CDTF">2026-10-06T12:45:00Z</dcterms:created>
  <dcterms:modified xsi:type="dcterms:W3CDTF">2026-10-06T12:45:00Z</dcterms:modified>
  <cp:category/>
</cp:coreProperties>
</file>